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F5ADF" w14:textId="34F09EA7" w:rsidR="009E1B34" w:rsidRPr="009E1B34" w:rsidRDefault="009E1B34" w:rsidP="009E1B34">
      <w:pPr>
        <w:pStyle w:val="punkty"/>
        <w:numPr>
          <w:ilvl w:val="0"/>
          <w:numId w:val="0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9E1B34">
        <w:rPr>
          <w:b/>
          <w:sz w:val="28"/>
          <w:szCs w:val="28"/>
        </w:rPr>
        <w:t>Wewnątrzszkolna procedura zachowania zasad bezpieczeństwa epidemiologicznego na terenie szkoły.</w:t>
      </w:r>
    </w:p>
    <w:p w14:paraId="2FA8C1CE" w14:textId="77777777" w:rsidR="00181127" w:rsidRDefault="00181127" w:rsidP="003C2773"/>
    <w:p w14:paraId="4132A4F6" w14:textId="1D642891" w:rsidR="00AF5917" w:rsidRDefault="00014804" w:rsidP="003C2773">
      <w:pPr>
        <w:pStyle w:val="punkty"/>
      </w:pPr>
      <w:r>
        <w:t>Od 25</w:t>
      </w:r>
      <w:r w:rsidR="001C25A4">
        <w:t xml:space="preserve"> maja szkoła umożliwia</w:t>
      </w:r>
      <w:r w:rsidR="001D18AF">
        <w:t xml:space="preserve"> konsultacje dla</w:t>
      </w:r>
      <w:r w:rsidR="00807C72">
        <w:t xml:space="preserve"> maturzystów</w:t>
      </w:r>
      <w:r w:rsidR="00AF5917" w:rsidRPr="00AF5917">
        <w:t>.</w:t>
      </w:r>
    </w:p>
    <w:p w14:paraId="16F39DC7" w14:textId="5B9285B4" w:rsidR="00014804" w:rsidRDefault="00014804" w:rsidP="00014804">
      <w:pPr>
        <w:pStyle w:val="punkty"/>
      </w:pPr>
      <w:r>
        <w:t>Od 1 czerwca</w:t>
      </w:r>
      <w:r w:rsidR="001C25A4">
        <w:t xml:space="preserve"> </w:t>
      </w:r>
      <w:r>
        <w:t xml:space="preserve"> </w:t>
      </w:r>
      <w:r w:rsidR="001D18AF">
        <w:t>umożliwiamy konsultacje dla wszystkich uczniów szk</w:t>
      </w:r>
      <w:r w:rsidR="001715EC">
        <w:t>oły</w:t>
      </w:r>
    </w:p>
    <w:p w14:paraId="07D6D80F" w14:textId="6F8B5199" w:rsidR="00014804" w:rsidRPr="00AF5917" w:rsidRDefault="00014804" w:rsidP="00AF5917">
      <w:pPr>
        <w:pStyle w:val="punkty"/>
      </w:pPr>
      <w:r>
        <w:t>Szkoł</w:t>
      </w:r>
      <w:r w:rsidR="00DA1AFB">
        <w:t>a</w:t>
      </w:r>
      <w:r>
        <w:t xml:space="preserve"> przy orga</w:t>
      </w:r>
      <w:r w:rsidR="00F61575">
        <w:t>nizacji konsultacji uwzględniła</w:t>
      </w:r>
      <w:r w:rsidR="00002CDB">
        <w:t xml:space="preserve">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B3F3599" w14:textId="5AAD7744" w:rsidR="00332BC0" w:rsidRDefault="003C2773" w:rsidP="00332BC0">
      <w:pPr>
        <w:pStyle w:val="punkty"/>
      </w:pPr>
      <w:r>
        <w:t>Nauczyciele spotykają się z uczniami zgodnie z ustalonym i zatwierdzonym wcześniej harmonogramem</w:t>
      </w:r>
      <w:r w:rsidR="00002CDB">
        <w:t xml:space="preserve">. </w:t>
      </w:r>
    </w:p>
    <w:p w14:paraId="1C3E7CE0" w14:textId="581BA256" w:rsidR="003C2773" w:rsidRDefault="003C2773" w:rsidP="00A62B68">
      <w:pPr>
        <w:pStyle w:val="punkty"/>
      </w:pPr>
      <w:r>
        <w:t>W trakcie konsultacji o</w:t>
      </w:r>
      <w:r w:rsidR="007009B1">
        <w:t>bowią</w:t>
      </w:r>
      <w:r>
        <w:t>zują następujące zasady:</w:t>
      </w:r>
    </w:p>
    <w:p w14:paraId="76EB0F5E" w14:textId="18B5ECA3" w:rsidR="003C2773" w:rsidRDefault="00A62B68" w:rsidP="003C2773">
      <w:pPr>
        <w:pStyle w:val="punkty"/>
        <w:numPr>
          <w:ilvl w:val="0"/>
          <w:numId w:val="46"/>
        </w:numPr>
      </w:pPr>
      <w:r>
        <w:t>4 m</w:t>
      </w:r>
      <w:r w:rsidRPr="00A62B68">
        <w:rPr>
          <w:vertAlign w:val="superscript"/>
        </w:rPr>
        <w:t>2</w:t>
      </w:r>
      <w:r>
        <w:t xml:space="preserve"> na osobę</w:t>
      </w:r>
      <w:r w:rsidR="00EC591C">
        <w:t xml:space="preserve"> -</w:t>
      </w:r>
      <w:r w:rsidR="003C2773">
        <w:t xml:space="preserve"> w duże</w:t>
      </w:r>
      <w:r w:rsidR="007009B1">
        <w:t>j</w:t>
      </w:r>
      <w:r w:rsidR="003C2773">
        <w:t xml:space="preserve"> pracowni maksym</w:t>
      </w:r>
      <w:r w:rsidR="00AA3388">
        <w:t>alnie 12 osób</w:t>
      </w:r>
    </w:p>
    <w:p w14:paraId="7A10B633" w14:textId="419D8FD7" w:rsidR="003C2773" w:rsidRDefault="00A62B68" w:rsidP="003C2773">
      <w:pPr>
        <w:pStyle w:val="punkty"/>
        <w:numPr>
          <w:ilvl w:val="0"/>
          <w:numId w:val="46"/>
        </w:numPr>
      </w:pPr>
      <w:r>
        <w:t>2 m dystansu społecznego pomiędzy osobami</w:t>
      </w:r>
      <w:r w:rsidR="003C2773">
        <w:t xml:space="preserve"> </w:t>
      </w:r>
      <w:r w:rsidR="00EC591C">
        <w:t>poza salą dydaktyczną,</w:t>
      </w:r>
    </w:p>
    <w:p w14:paraId="7B5C08AD" w14:textId="3CDF8509" w:rsidR="00A62B68" w:rsidRDefault="001D18AF" w:rsidP="003C2773">
      <w:pPr>
        <w:pStyle w:val="punkty"/>
        <w:numPr>
          <w:ilvl w:val="0"/>
          <w:numId w:val="46"/>
        </w:numPr>
      </w:pPr>
      <w:r>
        <w:t>1,5 m odstępu pomiędzy stolikami w sali podczas konsultacji</w:t>
      </w:r>
      <w:r w:rsidR="00F14D0C">
        <w:t>, 1 uczeń – 1 stolik</w:t>
      </w:r>
      <w:r w:rsidR="00A62B68">
        <w:t xml:space="preserve"> </w:t>
      </w:r>
    </w:p>
    <w:p w14:paraId="48C38606" w14:textId="01729F0D" w:rsidR="00AA3388" w:rsidRDefault="00AA3388" w:rsidP="00AA3388">
      <w:pPr>
        <w:pStyle w:val="punkty"/>
        <w:numPr>
          <w:ilvl w:val="0"/>
          <w:numId w:val="46"/>
        </w:numPr>
      </w:pPr>
      <w:r>
        <w:t>w</w:t>
      </w:r>
      <w:r w:rsidR="00AF18CE">
        <w:t xml:space="preserve"> grupie </w:t>
      </w:r>
      <w:r w:rsidR="006D7900">
        <w:t xml:space="preserve">podczas konsultacji </w:t>
      </w:r>
      <w:r w:rsidR="00AF18CE">
        <w:t>może przebywać maksymalnie</w:t>
      </w:r>
      <w:r w:rsidRPr="002822DA">
        <w:t xml:space="preserve"> 12 </w:t>
      </w:r>
      <w:r>
        <w:t>uczniów</w:t>
      </w:r>
      <w:r w:rsidRPr="002822DA">
        <w:t xml:space="preserve">. </w:t>
      </w:r>
    </w:p>
    <w:p w14:paraId="716EA22F" w14:textId="5D1DB067" w:rsidR="008F7387" w:rsidRPr="00332BC0" w:rsidRDefault="008F7387" w:rsidP="008F7387">
      <w:pPr>
        <w:pStyle w:val="punkty"/>
      </w:pPr>
      <w:r w:rsidRPr="00332BC0">
        <w:t>Prz</w:t>
      </w:r>
      <w:r>
        <w:t xml:space="preserve">y wejściu do szkoły </w:t>
      </w:r>
      <w:r w:rsidRPr="00332BC0">
        <w:t>umie</w:t>
      </w:r>
      <w:r>
        <w:t>szczony jest</w:t>
      </w:r>
      <w:r w:rsidRPr="00332BC0">
        <w:t xml:space="preserve"> płyn do dezynfekcji rąk </w:t>
      </w:r>
      <w:r>
        <w:t>i wszystkie osoby wchodzące</w:t>
      </w:r>
      <w:r w:rsidRPr="00332BC0">
        <w:t xml:space="preserve"> </w:t>
      </w:r>
      <w:r>
        <w:t xml:space="preserve">są zobligowane </w:t>
      </w:r>
      <w:r w:rsidRPr="00332BC0">
        <w:t>do korzystania z niego</w:t>
      </w:r>
      <w:r>
        <w:t>.</w:t>
      </w:r>
    </w:p>
    <w:p w14:paraId="4468BF6A" w14:textId="2D383639" w:rsidR="00BA4B16" w:rsidRPr="00332BC0" w:rsidRDefault="00F14D0C" w:rsidP="00BA4B16">
      <w:pPr>
        <w:pStyle w:val="punkty"/>
      </w:pPr>
      <w:r>
        <w:t>W przypadku</w:t>
      </w:r>
      <w:r w:rsidR="00A62B68" w:rsidRPr="00332BC0">
        <w:t xml:space="preserve"> pod</w:t>
      </w:r>
      <w:r>
        <w:t>ejrzenia zakażenia osoba chora zostanie odizolowana w w</w:t>
      </w:r>
      <w:r w:rsidR="00BA4B16" w:rsidRPr="00332BC0">
        <w:t>yznacz</w:t>
      </w:r>
      <w:r>
        <w:t xml:space="preserve">onym </w:t>
      </w:r>
      <w:r w:rsidR="00BA4B16" w:rsidRPr="00332BC0">
        <w:t>pomie</w:t>
      </w:r>
      <w:r>
        <w:t xml:space="preserve">szczeniu wyposażonym </w:t>
      </w:r>
      <w:r w:rsidR="00BA4B16" w:rsidRPr="00332BC0">
        <w:t>w środki ochrony</w:t>
      </w:r>
      <w:r>
        <w:t xml:space="preserve"> osobistej i płyn dezynfekujący i oczekiwać na pomoc medyczną</w:t>
      </w:r>
      <w:r w:rsidR="00BA4B16" w:rsidRPr="00332BC0">
        <w:t>.</w:t>
      </w:r>
    </w:p>
    <w:p w14:paraId="11A82EAB" w14:textId="22672CED" w:rsidR="002825C2" w:rsidRPr="005F66A0" w:rsidRDefault="002825C2" w:rsidP="002825C2">
      <w:pPr>
        <w:pStyle w:val="punkty"/>
      </w:pPr>
      <w:r>
        <w:t>Należy dopilnować, aby uczniowie nie pożyczali sobie przyborów i podręczników.</w:t>
      </w:r>
    </w:p>
    <w:p w14:paraId="442A0546" w14:textId="6C45FDDF" w:rsidR="002825C2" w:rsidRPr="005F66A0" w:rsidRDefault="002825C2" w:rsidP="002825C2">
      <w:pPr>
        <w:pStyle w:val="punkty"/>
      </w:pPr>
      <w:r w:rsidRPr="005F66A0">
        <w:t>Wietrz</w:t>
      </w:r>
      <w:r>
        <w:t xml:space="preserve">enie sali jest obowiązkowe </w:t>
      </w:r>
      <w:r w:rsidRPr="005F66A0">
        <w:t>co najmniej raz na godzinę.</w:t>
      </w:r>
    </w:p>
    <w:p w14:paraId="66A23B01" w14:textId="450A42FD" w:rsidR="00B841DA" w:rsidRPr="005F66A0" w:rsidRDefault="00B841DA" w:rsidP="00B841DA">
      <w:pPr>
        <w:pStyle w:val="punkty"/>
      </w:pPr>
      <w:r>
        <w:t xml:space="preserve">Należy zwracać </w:t>
      </w:r>
      <w:r w:rsidRPr="005F66A0">
        <w:t xml:space="preserve">uwagę, aby </w:t>
      </w:r>
      <w:r>
        <w:t>uczniowie często i regularnie myli ręce.</w:t>
      </w:r>
    </w:p>
    <w:p w14:paraId="7EDBDF29" w14:textId="60A50429" w:rsidR="00A62B68" w:rsidRDefault="00972CC4" w:rsidP="00A62B68">
      <w:pPr>
        <w:pStyle w:val="punkty"/>
      </w:pPr>
      <w:r>
        <w:t>Uczniowie w trakcie konsultacji nie korzystają z szatni.</w:t>
      </w: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ED7EBC">
      <w:pPr>
        <w:pStyle w:val="punkty"/>
        <w:numPr>
          <w:ilvl w:val="0"/>
          <w:numId w:val="47"/>
        </w:numPr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lastRenderedPageBreak/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4F47606A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004A9E26" w14:textId="3F415091" w:rsidR="002170D8" w:rsidRDefault="002170D8" w:rsidP="00855386">
      <w:pPr>
        <w:pStyle w:val="punkty"/>
      </w:pPr>
      <w:r>
        <w:t>W przypadku wystąpienia objawów choroby natychmiast poinformuj o tym nauczyciela.</w:t>
      </w:r>
    </w:p>
    <w:p w14:paraId="47BCACC2" w14:textId="25292162" w:rsidR="00D62D0E" w:rsidRDefault="00FF4724" w:rsidP="00F92323">
      <w:pPr>
        <w:pStyle w:val="punkty"/>
        <w:numPr>
          <w:ilvl w:val="0"/>
          <w:numId w:val="0"/>
        </w:numPr>
        <w:ind w:left="3540"/>
      </w:pPr>
      <w:r>
        <w:t xml:space="preserve">                        Dyrektor</w:t>
      </w:r>
      <w:r w:rsidR="00F92323">
        <w:t xml:space="preserve"> </w:t>
      </w:r>
      <w:proofErr w:type="spellStart"/>
      <w:r w:rsidR="00F92323">
        <w:t>ZSTiO</w:t>
      </w:r>
      <w:proofErr w:type="spellEnd"/>
      <w:r>
        <w:t xml:space="preserve"> im. Stefana Żeromskiego</w:t>
      </w:r>
    </w:p>
    <w:p w14:paraId="35F266AC" w14:textId="7906B114" w:rsidR="00FF4724" w:rsidRDefault="00FF4724" w:rsidP="00F92323">
      <w:pPr>
        <w:pStyle w:val="punkty"/>
        <w:numPr>
          <w:ilvl w:val="0"/>
          <w:numId w:val="0"/>
        </w:numPr>
        <w:ind w:left="3540"/>
      </w:pPr>
      <w:r>
        <w:tab/>
      </w:r>
      <w:r>
        <w:tab/>
      </w:r>
      <w:r>
        <w:tab/>
        <w:t>Stanisław Dzwonnik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2D623C9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CA4406F4"/>
    <w:lvl w:ilvl="0" w:tplc="3CD2B992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812BF"/>
    <w:multiLevelType w:val="hybridMultilevel"/>
    <w:tmpl w:val="AE740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1"/>
  </w:num>
  <w:num w:numId="15">
    <w:abstractNumId w:val="32"/>
  </w:num>
  <w:num w:numId="16">
    <w:abstractNumId w:val="12"/>
  </w:num>
  <w:num w:numId="17">
    <w:abstractNumId w:val="23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2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  <w:num w:numId="46">
    <w:abstractNumId w:val="20"/>
  </w:num>
  <w:num w:numId="4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26613"/>
    <w:rsid w:val="00041EA0"/>
    <w:rsid w:val="00044056"/>
    <w:rsid w:val="00044BE9"/>
    <w:rsid w:val="00047EEC"/>
    <w:rsid w:val="000533E5"/>
    <w:rsid w:val="000658A3"/>
    <w:rsid w:val="00072C14"/>
    <w:rsid w:val="000816F9"/>
    <w:rsid w:val="001715EC"/>
    <w:rsid w:val="00181127"/>
    <w:rsid w:val="001B6588"/>
    <w:rsid w:val="001C25A4"/>
    <w:rsid w:val="001C4651"/>
    <w:rsid w:val="001C5103"/>
    <w:rsid w:val="001D18AF"/>
    <w:rsid w:val="001F3BFF"/>
    <w:rsid w:val="002170D8"/>
    <w:rsid w:val="00281DE2"/>
    <w:rsid w:val="002822DA"/>
    <w:rsid w:val="002825C2"/>
    <w:rsid w:val="00294D41"/>
    <w:rsid w:val="002C1E9E"/>
    <w:rsid w:val="002C5628"/>
    <w:rsid w:val="00332BC0"/>
    <w:rsid w:val="00382742"/>
    <w:rsid w:val="003A6565"/>
    <w:rsid w:val="003B2659"/>
    <w:rsid w:val="003C2773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32435"/>
    <w:rsid w:val="00656CEE"/>
    <w:rsid w:val="006574A5"/>
    <w:rsid w:val="006D7900"/>
    <w:rsid w:val="006E2D0E"/>
    <w:rsid w:val="007009B1"/>
    <w:rsid w:val="007566ED"/>
    <w:rsid w:val="007C5132"/>
    <w:rsid w:val="007F196A"/>
    <w:rsid w:val="007F76EE"/>
    <w:rsid w:val="00807C72"/>
    <w:rsid w:val="00855386"/>
    <w:rsid w:val="008877BA"/>
    <w:rsid w:val="00887DE3"/>
    <w:rsid w:val="008A4CA4"/>
    <w:rsid w:val="008F1E39"/>
    <w:rsid w:val="008F7387"/>
    <w:rsid w:val="00942134"/>
    <w:rsid w:val="00972CC4"/>
    <w:rsid w:val="009A3F42"/>
    <w:rsid w:val="009E1B34"/>
    <w:rsid w:val="009F201F"/>
    <w:rsid w:val="00A140A2"/>
    <w:rsid w:val="00A4053D"/>
    <w:rsid w:val="00A46C75"/>
    <w:rsid w:val="00A62B68"/>
    <w:rsid w:val="00A62E99"/>
    <w:rsid w:val="00A70009"/>
    <w:rsid w:val="00A9210C"/>
    <w:rsid w:val="00A922E5"/>
    <w:rsid w:val="00AA3388"/>
    <w:rsid w:val="00AF18CE"/>
    <w:rsid w:val="00AF56A2"/>
    <w:rsid w:val="00AF5917"/>
    <w:rsid w:val="00B65247"/>
    <w:rsid w:val="00B82363"/>
    <w:rsid w:val="00B841DA"/>
    <w:rsid w:val="00B85E97"/>
    <w:rsid w:val="00B955C1"/>
    <w:rsid w:val="00BA4B16"/>
    <w:rsid w:val="00BB4CC4"/>
    <w:rsid w:val="00C22BB0"/>
    <w:rsid w:val="00C23EB4"/>
    <w:rsid w:val="00C64350"/>
    <w:rsid w:val="00CA7AA3"/>
    <w:rsid w:val="00D23D77"/>
    <w:rsid w:val="00D47CDB"/>
    <w:rsid w:val="00D62D0E"/>
    <w:rsid w:val="00DA1AFB"/>
    <w:rsid w:val="00DA6162"/>
    <w:rsid w:val="00DC09C5"/>
    <w:rsid w:val="00E13A6F"/>
    <w:rsid w:val="00E252A7"/>
    <w:rsid w:val="00E34E89"/>
    <w:rsid w:val="00E40C22"/>
    <w:rsid w:val="00E80031"/>
    <w:rsid w:val="00E811A5"/>
    <w:rsid w:val="00EC591C"/>
    <w:rsid w:val="00ED1747"/>
    <w:rsid w:val="00ED7EBC"/>
    <w:rsid w:val="00F14D0C"/>
    <w:rsid w:val="00F23CD3"/>
    <w:rsid w:val="00F32236"/>
    <w:rsid w:val="00F401E3"/>
    <w:rsid w:val="00F43412"/>
    <w:rsid w:val="00F45CEC"/>
    <w:rsid w:val="00F61575"/>
    <w:rsid w:val="00F7656D"/>
    <w:rsid w:val="00F92323"/>
    <w:rsid w:val="00FE0562"/>
    <w:rsid w:val="00FF0DA7"/>
    <w:rsid w:val="00FF472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kadry</cp:lastModifiedBy>
  <cp:revision>2</cp:revision>
  <dcterms:created xsi:type="dcterms:W3CDTF">2020-08-19T09:59:00Z</dcterms:created>
  <dcterms:modified xsi:type="dcterms:W3CDTF">2020-08-19T09:59:00Z</dcterms:modified>
</cp:coreProperties>
</file>